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C2" w:rsidRPr="00DD1E7D" w:rsidRDefault="006931C2" w:rsidP="006931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D1E7D">
        <w:rPr>
          <w:rFonts w:ascii="Times New Roman" w:hAnsi="Times New Roman" w:cs="Times New Roman"/>
          <w:b/>
        </w:rPr>
        <w:t xml:space="preserve">"Трудовой кодекс Российской Федерации" от 30.12.2001 N 197-ФЗ </w:t>
      </w:r>
    </w:p>
    <w:p w:rsidR="006931C2" w:rsidRPr="00DD1E7D" w:rsidRDefault="006931C2" w:rsidP="006931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DD1E7D">
        <w:rPr>
          <w:rFonts w:ascii="Times New Roman" w:hAnsi="Times New Roman" w:cs="Times New Roman"/>
          <w:b/>
        </w:rPr>
        <w:t>(ред. от 31.07.2020) (с изм. и доп., вступ. в силу с 13.08.2020)</w:t>
      </w:r>
    </w:p>
    <w:p w:rsidR="006931C2" w:rsidRPr="00DD1E7D" w:rsidRDefault="006931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C2E02" w:rsidRPr="00DD1E7D" w:rsidRDefault="004C2E02" w:rsidP="004C2E0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DD1E7D">
        <w:rPr>
          <w:rFonts w:ascii="Times New Roman" w:hAnsi="Times New Roman" w:cs="Times New Roman"/>
          <w:b/>
          <w:bCs/>
        </w:rPr>
        <w:t>Статья 22. Основные права и обязанности работодателя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4C2E02" w:rsidRPr="00DD1E7D" w:rsidRDefault="004C2E02" w:rsidP="004C2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Работодатель имеет право: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заключать, изменять и расторгать трудовые договоры с работниками в порядке и на условиях, которые установлены настоящим </w:t>
      </w:r>
      <w:hyperlink r:id="rId4" w:history="1">
        <w:r w:rsidRPr="00DD1E7D">
          <w:rPr>
            <w:rFonts w:ascii="Times New Roman" w:hAnsi="Times New Roman" w:cs="Times New Roman"/>
            <w:bCs/>
          </w:rPr>
          <w:t>Кодексом</w:t>
        </w:r>
      </w:hyperlink>
      <w:r w:rsidRPr="00DD1E7D">
        <w:rPr>
          <w:rFonts w:ascii="Times New Roman" w:hAnsi="Times New Roman" w:cs="Times New Roman"/>
          <w:bCs/>
        </w:rPr>
        <w:t>, иными федеральными законами;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вести коллективные переговоры и заключать коллективные договоры;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поощрять работников за добросовестный эффективный труд;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(в ред. Федерального </w:t>
      </w:r>
      <w:hyperlink r:id="rId5" w:history="1">
        <w:r w:rsidRPr="00DD1E7D">
          <w:rPr>
            <w:rFonts w:ascii="Times New Roman" w:hAnsi="Times New Roman" w:cs="Times New Roman"/>
            <w:bCs/>
          </w:rPr>
          <w:t>закона</w:t>
        </w:r>
      </w:hyperlink>
      <w:r w:rsidRPr="00DD1E7D">
        <w:rPr>
          <w:rFonts w:ascii="Times New Roman" w:hAnsi="Times New Roman" w:cs="Times New Roman"/>
          <w:bCs/>
        </w:rPr>
        <w:t xml:space="preserve"> от 30.06.2006 N 90-ФЗ)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(в ред. Федерального </w:t>
      </w:r>
      <w:hyperlink r:id="rId6" w:history="1">
        <w:r w:rsidRPr="00DD1E7D">
          <w:rPr>
            <w:rFonts w:ascii="Times New Roman" w:hAnsi="Times New Roman" w:cs="Times New Roman"/>
            <w:bCs/>
          </w:rPr>
          <w:t>закона</w:t>
        </w:r>
      </w:hyperlink>
      <w:r w:rsidRPr="00DD1E7D">
        <w:rPr>
          <w:rFonts w:ascii="Times New Roman" w:hAnsi="Times New Roman" w:cs="Times New Roman"/>
          <w:bCs/>
        </w:rPr>
        <w:t xml:space="preserve"> от 30.06.2006 N 90-ФЗ)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создавать объединения работодателей в целях представительства и защиты своих интересов и вступать в них;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(абзац введен Федеральным </w:t>
      </w:r>
      <w:hyperlink r:id="rId7" w:history="1">
        <w:r w:rsidRPr="00DD1E7D">
          <w:rPr>
            <w:rFonts w:ascii="Times New Roman" w:hAnsi="Times New Roman" w:cs="Times New Roman"/>
            <w:bCs/>
          </w:rPr>
          <w:t>законом</w:t>
        </w:r>
      </w:hyperlink>
      <w:r w:rsidRPr="00DD1E7D">
        <w:rPr>
          <w:rFonts w:ascii="Times New Roman" w:hAnsi="Times New Roman" w:cs="Times New Roman"/>
          <w:bCs/>
        </w:rPr>
        <w:t xml:space="preserve"> от 07.05.2013 N 95-ФЗ)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реализовывать права, предоставленные ему </w:t>
      </w:r>
      <w:hyperlink r:id="rId8" w:history="1">
        <w:r w:rsidRPr="00DD1E7D">
          <w:rPr>
            <w:rFonts w:ascii="Times New Roman" w:hAnsi="Times New Roman" w:cs="Times New Roman"/>
            <w:bCs/>
          </w:rPr>
          <w:t>законодательством</w:t>
        </w:r>
      </w:hyperlink>
      <w:r w:rsidRPr="00DD1E7D">
        <w:rPr>
          <w:rFonts w:ascii="Times New Roman" w:hAnsi="Times New Roman" w:cs="Times New Roman"/>
          <w:bCs/>
        </w:rPr>
        <w:t xml:space="preserve"> о специальной оценке условий труда.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(абзац введен Федеральным </w:t>
      </w:r>
      <w:hyperlink r:id="rId9" w:history="1">
        <w:r w:rsidRPr="00DD1E7D">
          <w:rPr>
            <w:rFonts w:ascii="Times New Roman" w:hAnsi="Times New Roman" w:cs="Times New Roman"/>
            <w:bCs/>
          </w:rPr>
          <w:t>законом</w:t>
        </w:r>
      </w:hyperlink>
      <w:r w:rsidRPr="00DD1E7D">
        <w:rPr>
          <w:rFonts w:ascii="Times New Roman" w:hAnsi="Times New Roman" w:cs="Times New Roman"/>
          <w:bCs/>
        </w:rPr>
        <w:t xml:space="preserve"> от 28.12.2013 N 421-ФЗ)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/>
          <w:bCs/>
        </w:rPr>
      </w:pPr>
      <w:r w:rsidRPr="00DD1E7D">
        <w:rPr>
          <w:rFonts w:ascii="Times New Roman" w:hAnsi="Times New Roman" w:cs="Times New Roman"/>
          <w:b/>
          <w:bCs/>
        </w:rPr>
        <w:t>Работодатель обязан: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предоставлять работникам работу, обусловленную трудовым договором;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lastRenderedPageBreak/>
        <w:t>обеспечивать безопасность и условия труда, соответствующие государственным нормативным требованиям охраны труда;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/>
          <w:bCs/>
        </w:rPr>
      </w:pPr>
      <w:r w:rsidRPr="00DD1E7D">
        <w:rPr>
          <w:rFonts w:ascii="Times New Roman" w:hAnsi="Times New Roman" w:cs="Times New Roman"/>
          <w:b/>
          <w:bCs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обеспечивать работникам равную оплату за труд равной ценности;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(в ред. Федерального </w:t>
      </w:r>
      <w:hyperlink r:id="rId10" w:history="1">
        <w:r w:rsidRPr="00DD1E7D">
          <w:rPr>
            <w:rFonts w:ascii="Times New Roman" w:hAnsi="Times New Roman" w:cs="Times New Roman"/>
            <w:bCs/>
          </w:rPr>
          <w:t>закона</w:t>
        </w:r>
      </w:hyperlink>
      <w:r w:rsidRPr="00DD1E7D">
        <w:rPr>
          <w:rFonts w:ascii="Times New Roman" w:hAnsi="Times New Roman" w:cs="Times New Roman"/>
          <w:bCs/>
        </w:rPr>
        <w:t xml:space="preserve"> от 18.07.2011 N 242-ФЗ)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создавать условия, обеспечивающие участие работников в управлении организацией в предусмотренных настоящим </w:t>
      </w:r>
      <w:hyperlink r:id="rId11" w:history="1">
        <w:r w:rsidRPr="00DD1E7D">
          <w:rPr>
            <w:rFonts w:ascii="Times New Roman" w:hAnsi="Times New Roman" w:cs="Times New Roman"/>
            <w:bCs/>
          </w:rPr>
          <w:t>Кодексом</w:t>
        </w:r>
      </w:hyperlink>
      <w:r w:rsidRPr="00DD1E7D">
        <w:rPr>
          <w:rFonts w:ascii="Times New Roman" w:hAnsi="Times New Roman" w:cs="Times New Roman"/>
          <w:bCs/>
        </w:rPr>
        <w:t>, иными федеральными законами и коллективным договором формах;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обеспечивать бытовые нужды работников, связанные с исполнением ими трудовых обязанностей;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4C2E02" w:rsidRPr="00DD1E7D" w:rsidRDefault="004C2E02" w:rsidP="004C2E02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исполнять иные обязанности, предусмотренные трудовым законодательством, в том числе </w:t>
      </w:r>
      <w:hyperlink r:id="rId12" w:history="1">
        <w:r w:rsidRPr="00DD1E7D">
          <w:rPr>
            <w:rFonts w:ascii="Times New Roman" w:hAnsi="Times New Roman" w:cs="Times New Roman"/>
            <w:bCs/>
          </w:rPr>
          <w:t>законодательством</w:t>
        </w:r>
      </w:hyperlink>
      <w:r w:rsidRPr="00DD1E7D">
        <w:rPr>
          <w:rFonts w:ascii="Times New Roman" w:hAnsi="Times New Roman" w:cs="Times New Roman"/>
          <w:bCs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D1E7D">
        <w:rPr>
          <w:rFonts w:ascii="Times New Roman" w:hAnsi="Times New Roman" w:cs="Times New Roman"/>
          <w:bCs/>
        </w:rPr>
        <w:t xml:space="preserve">(в ред. Федеральных законов от 30.06.2006 </w:t>
      </w:r>
      <w:hyperlink r:id="rId13" w:history="1">
        <w:r w:rsidRPr="00DD1E7D">
          <w:rPr>
            <w:rFonts w:ascii="Times New Roman" w:hAnsi="Times New Roman" w:cs="Times New Roman"/>
            <w:bCs/>
          </w:rPr>
          <w:t>N 90-ФЗ</w:t>
        </w:r>
      </w:hyperlink>
      <w:r w:rsidRPr="00DD1E7D">
        <w:rPr>
          <w:rFonts w:ascii="Times New Roman" w:hAnsi="Times New Roman" w:cs="Times New Roman"/>
          <w:bCs/>
        </w:rPr>
        <w:t xml:space="preserve">, от 28.12.2013 </w:t>
      </w:r>
      <w:hyperlink r:id="rId14" w:history="1">
        <w:r w:rsidRPr="00DD1E7D">
          <w:rPr>
            <w:rFonts w:ascii="Times New Roman" w:hAnsi="Times New Roman" w:cs="Times New Roman"/>
            <w:bCs/>
          </w:rPr>
          <w:t>N 421-ФЗ</w:t>
        </w:r>
      </w:hyperlink>
      <w:r w:rsidRPr="00DD1E7D">
        <w:rPr>
          <w:rFonts w:ascii="Times New Roman" w:hAnsi="Times New Roman" w:cs="Times New Roman"/>
          <w:bCs/>
        </w:rPr>
        <w:t>)</w:t>
      </w:r>
    </w:p>
    <w:p w:rsidR="004C2E02" w:rsidRDefault="004C2E0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337F8" w:rsidRDefault="007337F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337F8" w:rsidRDefault="007337F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337F8" w:rsidRPr="00DD1E7D" w:rsidRDefault="007337F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4C2E02" w:rsidRPr="00DD1E7D" w:rsidRDefault="004C2E02" w:rsidP="004C2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1E7D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Статья 188. Возмещение расходов при использовании личного имущества работника</w:t>
      </w:r>
    </w:p>
    <w:p w:rsidR="004C2E02" w:rsidRPr="00DD1E7D" w:rsidRDefault="004C2E02" w:rsidP="004C2E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C2E02" w:rsidRPr="00DD1E7D" w:rsidRDefault="004C2E02" w:rsidP="004C2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D1E7D">
        <w:rPr>
          <w:rFonts w:ascii="Times New Roman" w:hAnsi="Times New Roman" w:cs="Times New Roman"/>
          <w:sz w:val="20"/>
          <w:szCs w:val="20"/>
        </w:rPr>
        <w:t xml:space="preserve">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использование, износ (амортизацию) инструмента, личного транспорта, оборудования и </w:t>
      </w:r>
      <w:proofErr w:type="gramStart"/>
      <w:r w:rsidRPr="00DD1E7D">
        <w:rPr>
          <w:rFonts w:ascii="Times New Roman" w:hAnsi="Times New Roman" w:cs="Times New Roman"/>
          <w:sz w:val="20"/>
          <w:szCs w:val="20"/>
        </w:rPr>
        <w:t>других технических средств</w:t>
      </w:r>
      <w:proofErr w:type="gramEnd"/>
      <w:r w:rsidRPr="00DD1E7D">
        <w:rPr>
          <w:rFonts w:ascii="Times New Roman" w:hAnsi="Times New Roman" w:cs="Times New Roman"/>
          <w:sz w:val="20"/>
          <w:szCs w:val="20"/>
        </w:rPr>
        <w:t xml:space="preserve"> и материалов,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</w:r>
    </w:p>
    <w:p w:rsidR="004C2E02" w:rsidRDefault="004C2E0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337F8" w:rsidRPr="00DD1E7D" w:rsidRDefault="007337F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Глава 49.1. ОСОБЕННОСТИ РЕГУЛИРОВАНИЯ ТРУДА</w:t>
      </w:r>
    </w:p>
    <w:p w:rsidR="006931C2" w:rsidRPr="00DD1E7D" w:rsidRDefault="006931C2">
      <w:pPr>
        <w:pStyle w:val="ConsPlusTitle"/>
        <w:jc w:val="center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ДИСТАНЦИОННЫХ РАБОТНИКОВ</w:t>
      </w:r>
    </w:p>
    <w:p w:rsidR="006931C2" w:rsidRPr="00DD1E7D" w:rsidRDefault="006931C2">
      <w:pPr>
        <w:pStyle w:val="ConsPlusNormal"/>
        <w:jc w:val="center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(введена Федеральным </w:t>
      </w:r>
      <w:hyperlink r:id="rId15" w:history="1">
        <w:r w:rsidRPr="00DD1E7D">
          <w:rPr>
            <w:rFonts w:ascii="Times New Roman" w:hAnsi="Times New Roman" w:cs="Times New Roman"/>
          </w:rPr>
          <w:t>законом</w:t>
        </w:r>
      </w:hyperlink>
      <w:r w:rsidRPr="00DD1E7D">
        <w:rPr>
          <w:rFonts w:ascii="Times New Roman" w:hAnsi="Times New Roman" w:cs="Times New Roman"/>
        </w:rPr>
        <w:t xml:space="preserve"> от 05.04.2013 N 60-ФЗ)</w:t>
      </w:r>
    </w:p>
    <w:p w:rsidR="006931C2" w:rsidRPr="00DD1E7D" w:rsidRDefault="006931C2">
      <w:pPr>
        <w:pStyle w:val="ConsPlusNormal"/>
        <w:jc w:val="center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Статья 312.1. Общие положения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"Интернет".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Дистанционными работниками считаются лица, заключившие трудовой договор о дистанционной работе.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настоящей главой.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В случае, если настоящей главой предусмотрено взаимодействие дистанционного работника или лица, поступающего на дистанционную работу, и работодателя путем обмена электронными документами,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срок, определенный трудовым договором о дистанционной работе.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В случаях, если в соответствии с настоящим Кодексом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дистанционный работник может быть ознакомлен с ними путем обмена электронными документами между работодателем и дистанционным работником.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В случаях, если в соответствии с настоящим Кодексом работник вправе или обязан обратиться к работодателю с заявлением, предоставить работодателю объяснения либо другую информацию, дистанционный работник может сделать это в форме электронного документа.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При подаче дистанционным работником заявления о выдаче заверенных надлежащим образом копий документов, связанных с работой (</w:t>
      </w:r>
      <w:hyperlink r:id="rId16" w:history="1">
        <w:r w:rsidRPr="00DD1E7D">
          <w:rPr>
            <w:rFonts w:ascii="Times New Roman" w:hAnsi="Times New Roman" w:cs="Times New Roman"/>
          </w:rPr>
          <w:t>статья 62</w:t>
        </w:r>
      </w:hyperlink>
      <w:r w:rsidRPr="00DD1E7D">
        <w:rPr>
          <w:rFonts w:ascii="Times New Roman" w:hAnsi="Times New Roman" w:cs="Times New Roman"/>
        </w:rPr>
        <w:t xml:space="preserve"> настоящего Кодекса), работодатель не позднее </w:t>
      </w:r>
      <w:r w:rsidRPr="00DD1E7D">
        <w:rPr>
          <w:rFonts w:ascii="Times New Roman" w:hAnsi="Times New Roman" w:cs="Times New Roman"/>
        </w:rPr>
        <w:lastRenderedPageBreak/>
        <w:t>трех рабочих дней со дня подачи указанного заявления обязан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Статья 312.2. Особенности заключения и изменения условий трудового договора о дистанционной работе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документами. При этом в качестве места заключения трудового договора о дистанционной работе, соглашений об изменении определенных сторонами условий трудового договора о дистанционной работе указывается место нахождения работодателя.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8"/>
      <w:bookmarkEnd w:id="0"/>
      <w:r w:rsidRPr="00DD1E7D">
        <w:rPr>
          <w:rFonts w:ascii="Times New Roman" w:hAnsi="Times New Roman" w:cs="Times New Roman"/>
        </w:rPr>
        <w:t>В случае, если трудовой договор о дистанционной работе заключен путем обмена электронными документами,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При заключении трудового договора о дистанционной работе путем обмена электронными документами документы, предусмотренные </w:t>
      </w:r>
      <w:hyperlink r:id="rId17" w:history="1">
        <w:r w:rsidRPr="00DD1E7D">
          <w:rPr>
            <w:rFonts w:ascii="Times New Roman" w:hAnsi="Times New Roman" w:cs="Times New Roman"/>
          </w:rPr>
          <w:t>статьей 65</w:t>
        </w:r>
      </w:hyperlink>
      <w:r w:rsidRPr="00DD1E7D">
        <w:rPr>
          <w:rFonts w:ascii="Times New Roman" w:hAnsi="Times New Roman" w:cs="Times New Roman"/>
        </w:rPr>
        <w:t xml:space="preserve"> настоящего Кодекса, могут быть предъявлены работодателю лицом, поступающим на дистанционную работу, в форме электронного документа.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Если трудовой договор о дистанционной работе заключается путем обмена электронными документами лицом, впервые заключающим трудовой договор, данное лицо получает </w:t>
      </w:r>
      <w:hyperlink r:id="rId18" w:history="1">
        <w:r w:rsidRPr="00DD1E7D">
          <w:rPr>
            <w:rFonts w:ascii="Times New Roman" w:hAnsi="Times New Roman" w:cs="Times New Roman"/>
          </w:rPr>
          <w:t>документ</w:t>
        </w:r>
      </w:hyperlink>
      <w:r w:rsidRPr="00DD1E7D">
        <w:rPr>
          <w:rFonts w:ascii="Times New Roman" w:hAnsi="Times New Roman" w:cs="Times New Roman"/>
        </w:rPr>
        <w:t>, подтверждающий регистрацию в системе индивидуального (персонифицированного) учета, в том числе в форме электронного документа, самостоятельно.</w:t>
      </w:r>
    </w:p>
    <w:p w:rsidR="006931C2" w:rsidRPr="00DD1E7D" w:rsidRDefault="006931C2">
      <w:pPr>
        <w:pStyle w:val="ConsPlusNormal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(в ред. Федеральных законов от 21.07.2014 </w:t>
      </w:r>
      <w:hyperlink r:id="rId19" w:history="1">
        <w:r w:rsidRPr="00DD1E7D">
          <w:rPr>
            <w:rFonts w:ascii="Times New Roman" w:hAnsi="Times New Roman" w:cs="Times New Roman"/>
          </w:rPr>
          <w:t>N 216-ФЗ</w:t>
        </w:r>
      </w:hyperlink>
      <w:r w:rsidRPr="00DD1E7D">
        <w:rPr>
          <w:rFonts w:ascii="Times New Roman" w:hAnsi="Times New Roman" w:cs="Times New Roman"/>
        </w:rPr>
        <w:t xml:space="preserve">, от 01.04.2019 </w:t>
      </w:r>
      <w:hyperlink r:id="rId20" w:history="1">
        <w:r w:rsidRPr="00DD1E7D">
          <w:rPr>
            <w:rFonts w:ascii="Times New Roman" w:hAnsi="Times New Roman" w:cs="Times New Roman"/>
          </w:rPr>
          <w:t>N 48-ФЗ</w:t>
        </w:r>
      </w:hyperlink>
      <w:r w:rsidRPr="00DD1E7D">
        <w:rPr>
          <w:rFonts w:ascii="Times New Roman" w:hAnsi="Times New Roman" w:cs="Times New Roman"/>
        </w:rPr>
        <w:t>)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Ознакомление лица, заключающего трудовой договор о дистанционной работе, с документами, предусмотренными </w:t>
      </w:r>
      <w:hyperlink r:id="rId21" w:history="1">
        <w:r w:rsidRPr="00DD1E7D">
          <w:rPr>
            <w:rFonts w:ascii="Times New Roman" w:hAnsi="Times New Roman" w:cs="Times New Roman"/>
          </w:rPr>
          <w:t>частью третьей статьи 68</w:t>
        </w:r>
      </w:hyperlink>
      <w:r w:rsidRPr="00DD1E7D">
        <w:rPr>
          <w:rFonts w:ascii="Times New Roman" w:hAnsi="Times New Roman" w:cs="Times New Roman"/>
        </w:rPr>
        <w:t xml:space="preserve"> настоящего Кодекса, может осуществляться путем обмена электронными документами.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3"/>
      <w:bookmarkEnd w:id="1"/>
      <w:r w:rsidRPr="00DD1E7D">
        <w:rPr>
          <w:rFonts w:ascii="Times New Roman" w:hAnsi="Times New Roman" w:cs="Times New Roman"/>
        </w:rPr>
        <w:t xml:space="preserve">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работника, а при заключении трудового договора впервые трудовая книжка дистанционному работнику может не оформляться.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работе, указанный в </w:t>
      </w:r>
      <w:hyperlink w:anchor="P18" w:history="1">
        <w:r w:rsidRPr="00DD1E7D">
          <w:rPr>
            <w:rFonts w:ascii="Times New Roman" w:hAnsi="Times New Roman" w:cs="Times New Roman"/>
          </w:rPr>
          <w:t>части второй</w:t>
        </w:r>
      </w:hyperlink>
      <w:r w:rsidRPr="00DD1E7D">
        <w:rPr>
          <w:rFonts w:ascii="Times New Roman" w:hAnsi="Times New Roman" w:cs="Times New Roman"/>
        </w:rPr>
        <w:t xml:space="preserve"> настоящей статьи.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При отсутствии указанного в </w:t>
      </w:r>
      <w:hyperlink w:anchor="P23" w:history="1">
        <w:r w:rsidRPr="00DD1E7D">
          <w:rPr>
            <w:rFonts w:ascii="Times New Roman" w:hAnsi="Times New Roman" w:cs="Times New Roman"/>
          </w:rPr>
          <w:t>части шестой</w:t>
        </w:r>
      </w:hyperlink>
      <w:r w:rsidRPr="00DD1E7D">
        <w:rPr>
          <w:rFonts w:ascii="Times New Roman" w:hAnsi="Times New Roman" w:cs="Times New Roman"/>
        </w:rPr>
        <w:t xml:space="preserve">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В трудовом договоре о дистанционной работе помимо дополнительных условий, не ухудшающих положения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22" w:history="1">
        <w:r w:rsidRPr="00DD1E7D">
          <w:rPr>
            <w:rFonts w:ascii="Times New Roman" w:hAnsi="Times New Roman" w:cs="Times New Roman"/>
          </w:rPr>
          <w:t>часть четвертая статьи 57</w:t>
        </w:r>
      </w:hyperlink>
      <w:r w:rsidRPr="00DD1E7D">
        <w:rPr>
          <w:rFonts w:ascii="Times New Roman" w:hAnsi="Times New Roman" w:cs="Times New Roman"/>
        </w:rPr>
        <w:t xml:space="preserve"> настоящего Кодекса),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оборудование, программно-технические средства, средства защиты информации и иные средства, предоставленные или рекомендованные работодателем.</w:t>
      </w:r>
    </w:p>
    <w:p w:rsidR="006931C2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7F8" w:rsidRDefault="007337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37F8" w:rsidRPr="00DD1E7D" w:rsidRDefault="007337F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6931C2" w:rsidRPr="00DD1E7D" w:rsidRDefault="006931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lastRenderedPageBreak/>
        <w:t>Статья 312.3. Особенности организации и охраны труда дистанционных работников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иными средствами, порядок и сроки представления дистанционными работниками отчетов о выполненной работе, размер, порядок и сроки выплаты компенсации за использование дистанционными работниками принадлежащих им либо арендованных ими оборудования, программно-технических средств, средств защиты информации и иных средств, порядок возмещения других связанных с выполнением дистанционной работы расходов определяются трудовым договором о дистанционной работе.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В целях обеспечения безопасных условий и охраны труда дистанционных работников работодатель исполняет обязанности, предусмотренные </w:t>
      </w:r>
      <w:hyperlink r:id="rId23" w:history="1">
        <w:r w:rsidRPr="00DD1E7D">
          <w:rPr>
            <w:rFonts w:ascii="Times New Roman" w:hAnsi="Times New Roman" w:cs="Times New Roman"/>
          </w:rPr>
          <w:t>абзацами семнадцатым</w:t>
        </w:r>
      </w:hyperlink>
      <w:r w:rsidRPr="00DD1E7D">
        <w:rPr>
          <w:rFonts w:ascii="Times New Roman" w:hAnsi="Times New Roman" w:cs="Times New Roman"/>
        </w:rPr>
        <w:t xml:space="preserve">, </w:t>
      </w:r>
      <w:hyperlink r:id="rId24" w:history="1">
        <w:r w:rsidRPr="00DD1E7D">
          <w:rPr>
            <w:rFonts w:ascii="Times New Roman" w:hAnsi="Times New Roman" w:cs="Times New Roman"/>
          </w:rPr>
          <w:t>двадцатым</w:t>
        </w:r>
      </w:hyperlink>
      <w:r w:rsidRPr="00DD1E7D">
        <w:rPr>
          <w:rFonts w:ascii="Times New Roman" w:hAnsi="Times New Roman" w:cs="Times New Roman"/>
        </w:rPr>
        <w:t xml:space="preserve"> и </w:t>
      </w:r>
      <w:hyperlink r:id="rId25" w:history="1">
        <w:r w:rsidRPr="00DD1E7D">
          <w:rPr>
            <w:rFonts w:ascii="Times New Roman" w:hAnsi="Times New Roman" w:cs="Times New Roman"/>
          </w:rPr>
          <w:t>двадцать первым части второй статьи 212</w:t>
        </w:r>
      </w:hyperlink>
      <w:r w:rsidRPr="00DD1E7D">
        <w:rPr>
          <w:rFonts w:ascii="Times New Roman" w:hAnsi="Times New Roman" w:cs="Times New Roman"/>
        </w:rPr>
        <w:t xml:space="preserve"> настоящего Кодекса,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работодателем. Другие обязанности работодателя по обеспечению безопасных условий и охраны труда, установленные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 дистанционных работников не распространяются, если иное не предусмотрено трудовым договором о дистанционной работе.</w:t>
      </w:r>
    </w:p>
    <w:p w:rsidR="006931C2" w:rsidRPr="00DD1E7D" w:rsidRDefault="006931C2">
      <w:pPr>
        <w:pStyle w:val="ConsPlusNormal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 xml:space="preserve">(в ред. Федерального </w:t>
      </w:r>
      <w:hyperlink r:id="rId26" w:history="1">
        <w:r w:rsidRPr="00DD1E7D">
          <w:rPr>
            <w:rFonts w:ascii="Times New Roman" w:hAnsi="Times New Roman" w:cs="Times New Roman"/>
          </w:rPr>
          <w:t>закона</w:t>
        </w:r>
      </w:hyperlink>
      <w:r w:rsidRPr="00DD1E7D">
        <w:rPr>
          <w:rFonts w:ascii="Times New Roman" w:hAnsi="Times New Roman" w:cs="Times New Roman"/>
        </w:rPr>
        <w:t xml:space="preserve"> от 28.12.2013 N 421-ФЗ)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Статья 312.4. Особенности режима рабочего времени и времени отдыха дистанционного работника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Если иное не предусмотрено трудовым договором о дистанционной работе, режим рабочего времени и времени отдыха дистанционного работника устанавливается им по своему усмотрению.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актами, содержащими нормы трудового права.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Статья 312.5. Особенности прекращения трудового договора о дистанционной работе</w:t>
      </w: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931C2" w:rsidRPr="00DD1E7D" w:rsidRDefault="006931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Расторжение трудового договора о дистанционной работе по инициативе работодателя производится по основаниям, предусмотренным трудовым договором.</w:t>
      </w:r>
    </w:p>
    <w:p w:rsidR="006931C2" w:rsidRPr="00DD1E7D" w:rsidRDefault="006931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D1E7D">
        <w:rPr>
          <w:rFonts w:ascii="Times New Roman" w:hAnsi="Times New Roman" w:cs="Times New Roman"/>
        </w:rPr>
        <w:t>В случае, если ознакомление дистанционного работника с приказом (распоряжением) работодателя о прекращении трудового договора о дистанционной работе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sectPr w:rsidR="006931C2" w:rsidRPr="00DD1E7D" w:rsidSect="003F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C2"/>
    <w:rsid w:val="001B2E14"/>
    <w:rsid w:val="004C2E02"/>
    <w:rsid w:val="006931C2"/>
    <w:rsid w:val="007337F8"/>
    <w:rsid w:val="00D93A80"/>
    <w:rsid w:val="00D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AB11-AD16-48E1-B1C5-2092C50E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1C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1C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24FF508B367DCEEC345D952FF64F5C6ED121A07AE9C3DFE2D13B72BAE77B6B08039A02AA9026043FE70C78EE6341081EB6B92EF1129EoCL7H" TargetMode="External"/><Relationship Id="rId13" Type="http://schemas.openxmlformats.org/officeDocument/2006/relationships/hyperlink" Target="consultantplus://offline/ref=627C24FF508B367DCEEC345D952FF64F5E6DD22DA77FE9C3DFE2D13B72BAE77B6B08039A02AA9120073FE70C78EE6341081EB6B92EF1129EoCL7H" TargetMode="External"/><Relationship Id="rId18" Type="http://schemas.openxmlformats.org/officeDocument/2006/relationships/hyperlink" Target="consultantplus://offline/ref=A1BF0EFADB86AE90EA4D4545794EF61A5A14A87BF2F8F02ADC1A599383EC5A91E637ECDD42511244924A5009DF5BBB4C7D421F3C00627A73J0Z7G" TargetMode="External"/><Relationship Id="rId26" Type="http://schemas.openxmlformats.org/officeDocument/2006/relationships/hyperlink" Target="consultantplus://offline/ref=A1BF0EFADB86AE90EA4D4545794EF61A5A15AA78F4F0F02ADC1A599383EC5A91E637ECDD4251104C934A5009DF5BBB4C7D421F3C00627A73J0Z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F0EFADB86AE90EA4D4545794EF61A5A12AC7CF3FDF02ADC1A599383EC5A91E637ECD840511911C10551559A07A84D7C421D341CJ6Z0G" TargetMode="External"/><Relationship Id="rId7" Type="http://schemas.openxmlformats.org/officeDocument/2006/relationships/hyperlink" Target="consultantplus://offline/ref=627C24FF508B367DCEEC345D952FF64F5E6ED628A379E9C3DFE2D13B72BAE77B6B08039A02AA90240E3FE70C78EE6341081EB6B92EF1129EoCL7H" TargetMode="External"/><Relationship Id="rId12" Type="http://schemas.openxmlformats.org/officeDocument/2006/relationships/hyperlink" Target="consultantplus://offline/ref=627C24FF508B367DCEEC345D952FF64F5C6ED121A07AE9C3DFE2D13B72BAE77B6B08039A02AA9026013FE70C78EE6341081EB6B92EF1129EoCL7H" TargetMode="External"/><Relationship Id="rId17" Type="http://schemas.openxmlformats.org/officeDocument/2006/relationships/hyperlink" Target="consultantplus://offline/ref=A1BF0EFADB86AE90EA4D4545794EF61A5A12AC7CF3FDF02ADC1A599383EC5A91E637ECDD42511642964A5009DF5BBB4C7D421F3C00627A73J0Z7G" TargetMode="External"/><Relationship Id="rId25" Type="http://schemas.openxmlformats.org/officeDocument/2006/relationships/hyperlink" Target="consultantplus://offline/ref=A1BF0EFADB86AE90EA4D4545794EF61A5A12AC7CF3FDF02ADC1A599383EC5A91E637ECDD42501145954A5009DF5BBB4C7D421F3C00627A73J0Z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F0EFADB86AE90EA4D4545794EF61A5A12AC7CF3FDF02ADC1A599383EC5A91E637ECD842541911C10551559A07A84D7C421D341CJ6Z0G" TargetMode="External"/><Relationship Id="rId20" Type="http://schemas.openxmlformats.org/officeDocument/2006/relationships/hyperlink" Target="consultantplus://offline/ref=A1BF0EFADB86AE90EA4D4545794EF61A5A15AA79F1FAF02ADC1A599383EC5A91E637ECDD42511341934A5009DF5BBB4C7D421F3C00627A73J0Z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24FF508B367DCEEC345D952FF64F5E6DD22DA77FE9C3DFE2D13B72BAE77B6B08039A02AA9120063FE70C78EE6341081EB6B92EF1129EoCL7H" TargetMode="External"/><Relationship Id="rId11" Type="http://schemas.openxmlformats.org/officeDocument/2006/relationships/hyperlink" Target="consultantplus://offline/ref=627C24FF508B367DCEEC345D952FF64F5C6FD729A179E9C3DFE2D13B72BAE77B6B08039A02AA9323013FE70C78EE6341081EB6B92EF1129EoCL7H" TargetMode="External"/><Relationship Id="rId24" Type="http://schemas.openxmlformats.org/officeDocument/2006/relationships/hyperlink" Target="consultantplus://offline/ref=A1BF0EFADB86AE90EA4D4545794EF61A5A12AC7CF3FDF02ADC1A599383EC5A91E637ECDD4455124EC410400D960FBF53745401361E62J7ZAG" TargetMode="External"/><Relationship Id="rId5" Type="http://schemas.openxmlformats.org/officeDocument/2006/relationships/hyperlink" Target="consultantplus://offline/ref=627C24FF508B367DCEEC345D952FF64F5E6DD22DA77FE9C3DFE2D13B72BAE77B6B08039A02AA91270F3FE70C78EE6341081EB6B92EF1129EoCL7H" TargetMode="External"/><Relationship Id="rId15" Type="http://schemas.openxmlformats.org/officeDocument/2006/relationships/hyperlink" Target="consultantplus://offline/ref=A1BF0EFADB86AE90EA4D4545794EF61A5A15AA78F4F1F02ADC1A599383EC5A91E637ECDD42511244914A5009DF5BBB4C7D421F3C00627A73J0Z7G" TargetMode="External"/><Relationship Id="rId23" Type="http://schemas.openxmlformats.org/officeDocument/2006/relationships/hyperlink" Target="consultantplus://offline/ref=A1BF0EFADB86AE90EA4D4545794EF61A5A12AC7CF3FDF02ADC1A599383EC5A91E637ECD444511911C10551559A07A84D7C421D341CJ6Z0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27C24FF508B367DCEEC345D952FF64F5D6BD92CA374E9C3DFE2D13B72BAE77B6B08039A02AB902C073FE70C78EE6341081EB6B92EF1129EoCL7H" TargetMode="External"/><Relationship Id="rId19" Type="http://schemas.openxmlformats.org/officeDocument/2006/relationships/hyperlink" Target="consultantplus://offline/ref=A1BF0EFADB86AE90EA4D4545794EF61A5B17AA79F0FCF02ADC1A599383EC5A91E637ECDD42511440914A5009DF5BBB4C7D421F3C00627A73J0Z7G" TargetMode="External"/><Relationship Id="rId4" Type="http://schemas.openxmlformats.org/officeDocument/2006/relationships/hyperlink" Target="consultantplus://offline/ref=627C24FF508B367DCEEC345D952FF64F5C6FD729A179E9C3DFE2D13B72BAE77B6B08039A02AA9424073FE70C78EE6341081EB6B92EF1129EoCL7H" TargetMode="External"/><Relationship Id="rId9" Type="http://schemas.openxmlformats.org/officeDocument/2006/relationships/hyperlink" Target="consultantplus://offline/ref=627C24FF508B367DCEEC345D952FF64F5C68D12DA674E9C3DFE2D13B72BAE77B6B08039A02AA9224003FE70C78EE6341081EB6B92EF1129EoCL7H" TargetMode="External"/><Relationship Id="rId14" Type="http://schemas.openxmlformats.org/officeDocument/2006/relationships/hyperlink" Target="consultantplus://offline/ref=627C24FF508B367DCEEC345D952FF64F5C68D12DA674E9C3DFE2D13B72BAE77B6B08039A02AA92240E3FE70C78EE6341081EB6B92EF1129EoCL7H" TargetMode="External"/><Relationship Id="rId22" Type="http://schemas.openxmlformats.org/officeDocument/2006/relationships/hyperlink" Target="consultantplus://offline/ref=A1BF0EFADB86AE90EA4D4545794EF61A5A12AC7CF3FDF02ADC1A599383EC5A91E637ECDF47571911C10551559A07A84D7C421D341CJ6Z0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2020-08-19T06:25:00Z</dcterms:created>
  <dcterms:modified xsi:type="dcterms:W3CDTF">2020-08-21T06:34:00Z</dcterms:modified>
</cp:coreProperties>
</file>